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ゴシック" w:hAnsi="ＭＳ ゴシック" w:eastAsia="ＭＳ ゴシック"/>
          <w:sz w:val="48"/>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「簡易な施工計画」作成の注意点</w:t>
      </w:r>
    </w:p>
    <w:p>
      <w:pPr>
        <w:pStyle w:val="0"/>
        <w:jc w:val="left"/>
        <w:rPr>
          <w:rFonts w:hint="default"/>
          <w:sz w:val="28"/>
        </w:rPr>
      </w:pPr>
    </w:p>
    <w:p>
      <w:pPr>
        <w:pStyle w:val="0"/>
        <w:jc w:val="left"/>
        <w:rPr>
          <w:rFonts w:hint="default"/>
          <w:sz w:val="28"/>
        </w:rPr>
      </w:pPr>
      <w:r>
        <w:rPr>
          <w:rFonts w:hint="eastAsia"/>
          <w:sz w:val="28"/>
        </w:rPr>
        <w:t>　総務省が進める「新たな自治体情報セキュリティ対策の抜本的強化」により，徳島県電子入札システムでは，平成２９年７月１日より一太郎ファイルの取扱いができなくなりました。</w:t>
      </w:r>
    </w:p>
    <w:p>
      <w:pPr>
        <w:pStyle w:val="0"/>
        <w:ind w:firstLine="280" w:firstLineChars="100"/>
        <w:jc w:val="left"/>
        <w:rPr>
          <w:rFonts w:hint="default"/>
          <w:sz w:val="28"/>
        </w:rPr>
      </w:pPr>
      <w:r>
        <w:rPr>
          <w:rFonts w:hint="eastAsia"/>
          <w:sz w:val="28"/>
        </w:rPr>
        <w:t>このため，総合評価（簡易な施工計画）申請書（様式２）の標準様式をワードファイルに変更しています。</w:t>
      </w:r>
    </w:p>
    <w:p>
      <w:pPr>
        <w:pStyle w:val="0"/>
        <w:overflowPunct w:val="0"/>
        <w:textAlignment w:val="baseline"/>
        <w:rPr>
          <w:rFonts w:hint="default"/>
          <w:color w:val="000000"/>
          <w:kern w:val="0"/>
          <w:sz w:val="28"/>
        </w:rPr>
      </w:pPr>
      <w:r>
        <w:rPr>
          <w:rFonts w:hint="eastAsia"/>
          <w:color w:val="000000"/>
          <w:kern w:val="0"/>
          <w:sz w:val="28"/>
        </w:rPr>
        <w:t>　平成２９年７月１日以降に簡易な施工計画を「一太郎」で作成して申請する場合は，</w:t>
      </w:r>
      <w:r>
        <w:rPr>
          <w:rFonts w:hint="eastAsia" w:ascii="ＭＳ ゴシック" w:hAnsi="ＭＳ ゴシック" w:eastAsia="ＭＳ ゴシック"/>
          <w:color w:val="FF0000"/>
          <w:kern w:val="0"/>
          <w:sz w:val="28"/>
        </w:rPr>
        <w:t>ＰＤＦ形式に変換</w:t>
      </w:r>
      <w:r>
        <w:rPr>
          <w:rFonts w:hint="eastAsia"/>
          <w:color w:val="000000"/>
          <w:kern w:val="0"/>
          <w:sz w:val="28"/>
        </w:rPr>
        <w:t>して申請してください。</w:t>
      </w:r>
    </w:p>
    <w:p>
      <w:pPr>
        <w:pStyle w:val="0"/>
        <w:jc w:val="left"/>
        <w:rPr>
          <w:rFonts w:hint="default"/>
          <w:sz w:val="28"/>
        </w:rPr>
      </w:pPr>
      <w:r>
        <w:rPr>
          <w:rFonts w:hint="eastAsia"/>
          <w:sz w:val="28"/>
        </w:rPr>
        <w:t>　なお，</w:t>
      </w:r>
      <w:r>
        <w:rPr>
          <w:rFonts w:hint="eastAsia"/>
          <w:color w:val="000000"/>
          <w:kern w:val="0"/>
          <w:sz w:val="28"/>
        </w:rPr>
        <w:t>簡易な施工計画をワードファイルで作成した場合も，</w:t>
      </w:r>
      <w:r>
        <w:rPr>
          <w:rFonts w:hint="eastAsia"/>
          <w:sz w:val="28"/>
        </w:rPr>
        <w:t>なるべく</w:t>
      </w:r>
      <w:r>
        <w:rPr>
          <w:rFonts w:hint="eastAsia" w:ascii="ＭＳ ゴシック" w:hAnsi="ＭＳ ゴシック" w:eastAsia="ＭＳ ゴシック"/>
          <w:color w:val="FF0000"/>
          <w:sz w:val="28"/>
        </w:rPr>
        <w:t>ＰＤＦ形式にて提出</w:t>
      </w:r>
      <w:r>
        <w:rPr>
          <w:rFonts w:hint="eastAsia"/>
          <w:sz w:val="28"/>
        </w:rPr>
        <w:t>するようにしてください。</w:t>
      </w:r>
    </w:p>
    <w:p>
      <w:pPr>
        <w:pStyle w:val="0"/>
        <w:jc w:val="left"/>
        <w:rPr>
          <w:rFonts w:hint="default"/>
          <w:sz w:val="28"/>
        </w:rPr>
      </w:pPr>
    </w:p>
    <w:p>
      <w:pPr>
        <w:pStyle w:val="0"/>
        <w:jc w:val="left"/>
        <w:rPr>
          <w:rFonts w:hint="default"/>
          <w:sz w:val="28"/>
          <w:u w:val="single" w:color="auto"/>
        </w:rPr>
      </w:pPr>
    </w:p>
    <w:p>
      <w:pPr>
        <w:pStyle w:val="0"/>
        <w:jc w:val="left"/>
        <w:rPr>
          <w:rFonts w:hint="default"/>
          <w:color w:val="000000"/>
          <w:kern w:val="0"/>
        </w:rPr>
      </w:pPr>
      <w:r>
        <w:rPr>
          <w:rFonts w:hint="default"/>
          <w:u w:val="single" w:color="auto"/>
        </w:rPr>
        <w:br w:type="page"/>
      </w:r>
    </w:p>
    <w:p>
      <w:pPr>
        <w:pStyle w:val="0"/>
        <w:ind w:firstLine="6300" w:firstLineChars="3000"/>
        <w:jc w:val="lef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kern w:val="0"/>
          <w:sz w:val="22"/>
        </w:rPr>
        <w:t>Ｒ２営繕　池田高等学校　三・池田　特別教室棟改修工事建築</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0" w:type="auto"/>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28" w:lineRule="exact"/>
              <w:ind w:left="0" w:leftChars="0" w:firstLine="210" w:firstLineChars="100"/>
              <w:textAlignment w:val="baseline"/>
              <w:rPr>
                <w:rFonts w:hint="eastAsia"/>
                <w:color w:val="000000"/>
                <w:kern w:val="0"/>
              </w:rPr>
            </w:pPr>
            <w:r>
              <w:rPr>
                <w:rFonts w:hint="eastAsia"/>
                <w:color w:val="000000"/>
                <w:kern w:val="0"/>
              </w:rPr>
              <w:t>本工事は，徳島県立学校施設長寿命化計画に基づき，建物の機能向上を図り，生徒が安全安心して学ぶことができる教育環境の確保を目的としている。</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改修対象建物は敷地内の奥に位置しており，工事車両の進入路及び資材の搬入路と生徒及び職員の動線が交錯するため，敷地内における生徒及び職員に対する安全対策が求められる。</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また，近隣には池田中学校及び池田小学校があり，本校の生徒を含め，多くの生徒や児童が周辺道路を通行しているため，敷地外における安全対策も必要である。</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さらに，工事は，施設を使用しながら施工する計画であることから，授業等に影響を及ぼすことがないよう，工事による騒音，振動及び粉じん対策など環境対策を行う必要がある。</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これらのことを踏まえて，次の全ての事項について具体的に記述すること。</w:t>
            </w:r>
          </w:p>
          <w:p>
            <w:pPr>
              <w:pStyle w:val="0"/>
              <w:overflowPunct w:val="0"/>
              <w:spacing w:line="228" w:lineRule="exact"/>
              <w:ind w:firstLine="210" w:firstLineChars="100"/>
              <w:textAlignment w:val="baseline"/>
              <w:rPr>
                <w:rFonts w:hint="default"/>
                <w:color w:val="000000"/>
                <w:kern w:val="0"/>
              </w:rPr>
            </w:pP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①敷地内における生徒及び職員に対する</w:t>
            </w:r>
            <w:r>
              <w:rPr>
                <w:rFonts w:hint="default" w:ascii="ＭＳ明朝" w:hAnsi="ＭＳ明朝" w:eastAsia="ＭＳ明朝"/>
                <w:sz w:val="21"/>
              </w:rPr>
              <w:t>安全対策</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②敷地外における生徒等に対する</w:t>
            </w:r>
            <w:r>
              <w:rPr>
                <w:rFonts w:hint="default" w:ascii="ＭＳ明朝" w:hAnsi="ＭＳ明朝" w:eastAsia="ＭＳ明朝"/>
                <w:sz w:val="21"/>
              </w:rPr>
              <w:t>安全対策</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③授業等への影響に</w:t>
            </w:r>
            <w:r>
              <w:rPr>
                <w:rFonts w:hint="default" w:ascii="ＭＳ明朝" w:hAnsi="ＭＳ明朝" w:eastAsia="ＭＳ明朝"/>
                <w:sz w:val="21"/>
              </w:rPr>
              <w:t>対する</w:t>
            </w:r>
            <w:r>
              <w:rPr>
                <w:rFonts w:hint="eastAsia" w:ascii="ＭＳ明朝" w:hAnsi="ＭＳ明朝" w:eastAsia="ＭＳ明朝"/>
                <w:sz w:val="21"/>
              </w:rPr>
              <w:t>留意事項</w:t>
            </w:r>
            <w:r>
              <w:rPr>
                <w:rFonts w:hint="default" w:ascii="ＭＳ明朝" w:hAnsi="ＭＳ明朝" w:eastAsia="ＭＳ明朝"/>
                <w:sz w:val="21"/>
              </w:rPr>
              <w:t>（騒音，振動，粉</w:t>
            </w:r>
            <w:r>
              <w:rPr>
                <w:rFonts w:hint="eastAsia" w:ascii="ＭＳ明朝" w:hAnsi="ＭＳ明朝" w:eastAsia="ＭＳ明朝"/>
                <w:sz w:val="21"/>
              </w:rPr>
              <w:t>じん</w:t>
            </w:r>
            <w:r>
              <w:rPr>
                <w:rFonts w:hint="default" w:ascii="ＭＳ明朝" w:hAnsi="ＭＳ明朝" w:eastAsia="ＭＳ明朝"/>
                <w:sz w:val="21"/>
              </w:rPr>
              <w:t>）</w:t>
            </w:r>
          </w:p>
          <w:p>
            <w:pPr>
              <w:pStyle w:val="0"/>
              <w:overflowPunct w:val="0"/>
              <w:spacing w:line="228" w:lineRule="exact"/>
              <w:ind w:leftChars="0" w:firstLine="0" w:firstLineChars="0"/>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r>
              <w:rPr>
                <w:rFonts w:hint="default"/>
                <w:color w:val="000000"/>
                <w:kern w:val="0"/>
              </w:rPr>
              <w:t xml:space="preserve"> </w:t>
            </w:r>
            <w:r>
              <w:rPr>
                <w:rFonts w:hint="eastAsia"/>
                <w:color w:val="000000"/>
                <w:kern w:val="0"/>
                <w:sz w:val="22"/>
              </w:rPr>
              <w:t>※①の項目についての記述に対して，②の項目で評価することはないので，</w:t>
            </w:r>
          </w:p>
          <w:p>
            <w:pPr>
              <w:pStyle w:val="0"/>
              <w:overflowPunct w:val="0"/>
              <w:spacing w:line="240" w:lineRule="exact"/>
              <w:ind w:left="-21"/>
              <w:textAlignment w:val="baseline"/>
              <w:rPr>
                <w:rFonts w:hint="default"/>
                <w:color w:val="000000"/>
                <w:kern w:val="0"/>
              </w:rPr>
            </w:pPr>
            <w:r>
              <w:rPr>
                <w:rFonts w:hint="eastAsia"/>
                <w:color w:val="000000"/>
                <w:kern w:val="0"/>
                <w:sz w:val="22"/>
              </w:rPr>
              <w:t>　　テーマに沿った記述になっているのか，再確認を！</w:t>
            </w: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tc>
      </w:tr>
    </w:tbl>
    <w:p>
      <w:pPr>
        <w:pStyle w:val="0"/>
        <w:ind w:firstLine="210" w:firstLineChars="100"/>
        <w:jc w:val="center"/>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kern w:val="0"/>
          <w:sz w:val="22"/>
        </w:rPr>
        <w:t>Ｒ２営繕　池田高等学校　三・池田　特別教室棟改修工事建築</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「施工上配慮すべき事項」の適切性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numPr>
                <w:numId w:val="0"/>
              </w:numPr>
              <w:overflowPunct w:val="0"/>
              <w:spacing w:line="240" w:lineRule="exact"/>
              <w:ind w:leftChars="0" w:firstLineChars="0"/>
              <w:jc w:val="left"/>
              <w:textAlignment w:val="baseline"/>
              <w:rPr>
                <w:rFonts w:hint="default"/>
                <w:color w:val="000000"/>
                <w:kern w:val="0"/>
              </w:rPr>
            </w:pPr>
            <w:r>
              <w:rPr>
                <w:rFonts w:hint="eastAsia"/>
                <w:color w:val="000000"/>
                <w:kern w:val="0"/>
              </w:rPr>
              <w:t>①敷地内における生徒及び職員に対する</w:t>
            </w:r>
            <w:r>
              <w:rPr>
                <w:rFonts w:hint="default" w:ascii="ＭＳ明朝" w:hAnsi="ＭＳ明朝" w:eastAsia="ＭＳ明朝"/>
                <w:sz w:val="21"/>
              </w:rPr>
              <w:t>安全対策</w:t>
            </w: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r>
              <w:rPr>
                <w:rFonts w:hint="eastAsia"/>
                <w:color w:val="000000"/>
                <w:kern w:val="0"/>
              </w:rPr>
              <w:t>②敷地外における生徒等に対する</w:t>
            </w:r>
            <w:r>
              <w:rPr>
                <w:rFonts w:hint="default" w:ascii="ＭＳ明朝" w:hAnsi="ＭＳ明朝" w:eastAsia="ＭＳ明朝"/>
                <w:sz w:val="21"/>
              </w:rPr>
              <w:t>安全対策</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r>
              <w:rPr>
                <w:rFonts w:hint="eastAsia"/>
                <w:color w:val="000000"/>
                <w:kern w:val="0"/>
              </w:rPr>
              <w:t>③授業等への影響に</w:t>
            </w:r>
            <w:r>
              <w:rPr>
                <w:rFonts w:hint="default" w:ascii="ＭＳ明朝" w:hAnsi="ＭＳ明朝" w:eastAsia="ＭＳ明朝"/>
                <w:sz w:val="21"/>
              </w:rPr>
              <w:t>対する</w:t>
            </w:r>
            <w:r>
              <w:rPr>
                <w:rFonts w:hint="eastAsia" w:ascii="ＭＳ明朝" w:hAnsi="ＭＳ明朝" w:eastAsia="ＭＳ明朝"/>
                <w:sz w:val="21"/>
              </w:rPr>
              <w:t>留意事項</w:t>
            </w:r>
            <w:r>
              <w:rPr>
                <w:rFonts w:hint="default" w:ascii="ＭＳ明朝" w:hAnsi="ＭＳ明朝" w:eastAsia="ＭＳ明朝"/>
                <w:sz w:val="21"/>
              </w:rPr>
              <w:t>（騒音，振動，粉</w:t>
            </w:r>
            <w:r>
              <w:rPr>
                <w:rFonts w:hint="eastAsia" w:ascii="ＭＳ明朝" w:hAnsi="ＭＳ明朝" w:eastAsia="ＭＳ明朝"/>
                <w:sz w:val="21"/>
              </w:rPr>
              <w:t>じん</w:t>
            </w:r>
            <w:r>
              <w:rPr>
                <w:rFonts w:hint="default" w:ascii="ＭＳ明朝" w:hAnsi="ＭＳ明朝" w:eastAsia="ＭＳ明朝"/>
                <w:sz w:val="21"/>
              </w:rPr>
              <w:t>）</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ind w:firstLine="6300" w:firstLineChars="3000"/>
        <w:jc w:val="left"/>
        <w:rPr>
          <w:rFonts w:hint="default"/>
          <w:u w:val="single" w:color="auto"/>
        </w:rPr>
      </w:pPr>
      <w:r>
        <w:rPr>
          <w:rFonts w:hint="default"/>
          <w:color w:val="000000"/>
          <w:kern w:val="0"/>
        </w:rPr>
        <w:br w:type="page"/>
      </w: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kern w:val="0"/>
          <w:sz w:val="22"/>
        </w:rPr>
        <w:t>Ｒ２営繕　池田高等学校　三・池田　特別教室棟改修工事建築</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「施工上の課題への対応」の的確性</w:t>
            </w:r>
          </w:p>
        </w:tc>
      </w:tr>
    </w:tbl>
    <w:p>
      <w:pPr>
        <w:pStyle w:val="0"/>
        <w:overflowPunct w:val="0"/>
        <w:spacing w:line="80" w:lineRule="exact"/>
        <w:jc w:val="left"/>
        <w:textAlignment w:val="baseline"/>
        <w:rPr>
          <w:rFonts w:hint="default"/>
          <w:color w:val="000000"/>
          <w:kern w:val="0"/>
        </w:rPr>
      </w:pPr>
    </w:p>
    <w:tbl>
      <w:tblPr>
        <w:tblStyle w:val="11"/>
        <w:tblW w:w="0" w:type="auto"/>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28" w:lineRule="exact"/>
              <w:ind w:left="0" w:leftChars="0" w:firstLine="210" w:firstLineChars="100"/>
              <w:textAlignment w:val="baseline"/>
              <w:rPr>
                <w:rFonts w:hint="eastAsia"/>
                <w:color w:val="000000"/>
                <w:kern w:val="0"/>
              </w:rPr>
            </w:pPr>
            <w:r>
              <w:rPr>
                <w:rFonts w:hint="eastAsia"/>
                <w:color w:val="000000"/>
                <w:kern w:val="0"/>
              </w:rPr>
              <w:t>本工事は，徳島県立学校施設長寿命化計画に基づき，建物の機能向上を図り，生徒が安全安心して学ぶことができる教育環境の確保を目的としている。</w:t>
            </w:r>
          </w:p>
          <w:p>
            <w:pPr>
              <w:pStyle w:val="0"/>
              <w:overflowPunct w:val="0"/>
              <w:spacing w:line="228" w:lineRule="exact"/>
              <w:ind w:left="0" w:leftChars="0" w:firstLine="210" w:firstLineChars="100"/>
              <w:textAlignment w:val="baseline"/>
              <w:rPr>
                <w:rFonts w:hint="eastAsia"/>
                <w:color w:val="000000"/>
                <w:kern w:val="0"/>
              </w:rPr>
            </w:pPr>
            <w:r>
              <w:rPr>
                <w:rFonts w:hint="eastAsia"/>
                <w:color w:val="000000"/>
                <w:kern w:val="0"/>
              </w:rPr>
              <w:t>改修対象建物には体育館などの近接した建築物があるため，工事に際し，近接した建物の</w:t>
            </w:r>
            <w:bookmarkStart w:id="0" w:name="_GoBack"/>
            <w:bookmarkEnd w:id="0"/>
            <w:r>
              <w:rPr>
                <w:rFonts w:hint="eastAsia"/>
                <w:color w:val="000000"/>
                <w:kern w:val="0"/>
              </w:rPr>
              <w:t>利用者の通行に支障を来さないよう限られたヤード内で工事をしなければならない。</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また，授業や行事等を継続しながら工事を行う計画としており，施設管理者及び他工事との工程調整など適切な進行管理が求められる。</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これらのことを踏まえて，次の全ての事項について具体的に記述すること。</w:t>
            </w:r>
          </w:p>
          <w:p>
            <w:pPr>
              <w:pStyle w:val="0"/>
              <w:overflowPunct w:val="0"/>
              <w:spacing w:line="228" w:lineRule="exact"/>
              <w:ind w:firstLine="210" w:firstLineChars="100"/>
              <w:textAlignment w:val="baseline"/>
              <w:rPr>
                <w:rFonts w:hint="default"/>
                <w:color w:val="000000"/>
                <w:kern w:val="0"/>
              </w:rPr>
            </w:pP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①限られたヤードでの施工方法</w:t>
            </w:r>
          </w:p>
          <w:p>
            <w:pPr>
              <w:pStyle w:val="0"/>
              <w:overflowPunct w:val="0"/>
              <w:spacing w:line="228" w:lineRule="exact"/>
              <w:ind w:firstLine="210" w:firstLineChars="100"/>
              <w:textAlignment w:val="baseline"/>
              <w:rPr>
                <w:rFonts w:hint="default"/>
                <w:color w:val="000000"/>
                <w:kern w:val="0"/>
              </w:rPr>
            </w:pPr>
            <w:r>
              <w:rPr>
                <w:rFonts w:hint="eastAsia"/>
                <w:color w:val="000000"/>
                <w:kern w:val="0"/>
              </w:rPr>
              <w:t>②</w:t>
            </w:r>
            <w:r>
              <w:rPr>
                <w:rFonts w:hint="eastAsia" w:ascii="ＭＳ明朝" w:hAnsi="ＭＳ明朝" w:eastAsia="ＭＳ明朝"/>
                <w:sz w:val="21"/>
              </w:rPr>
              <w:t>施設管理者及び他工事との工程調整及び進行管理の方法</w:t>
            </w:r>
          </w:p>
          <w:p>
            <w:pPr>
              <w:pStyle w:val="0"/>
              <w:overflowPunct w:val="0"/>
              <w:spacing w:line="228" w:lineRule="exact"/>
              <w:ind w:leftChars="0" w:firstLine="0" w:firstLineChars="0"/>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r>
              <w:rPr>
                <w:rFonts w:hint="default"/>
                <w:color w:val="000000"/>
                <w:kern w:val="0"/>
              </w:rPr>
              <w:t xml:space="preserve"> </w:t>
            </w:r>
            <w:r>
              <w:rPr>
                <w:rFonts w:hint="eastAsia"/>
                <w:color w:val="000000"/>
                <w:kern w:val="0"/>
                <w:sz w:val="22"/>
              </w:rPr>
              <w:t>※①の項目についての記述に対して，②の項目で評価することはないので，</w:t>
            </w:r>
          </w:p>
          <w:p>
            <w:pPr>
              <w:pStyle w:val="0"/>
              <w:overflowPunct w:val="0"/>
              <w:spacing w:line="240" w:lineRule="exact"/>
              <w:ind w:left="-21"/>
              <w:textAlignment w:val="baseline"/>
              <w:rPr>
                <w:rFonts w:hint="default"/>
                <w:color w:val="000000"/>
                <w:kern w:val="0"/>
              </w:rPr>
            </w:pPr>
            <w:r>
              <w:rPr>
                <w:rFonts w:hint="eastAsia"/>
                <w:color w:val="000000"/>
                <w:kern w:val="0"/>
                <w:sz w:val="22"/>
              </w:rPr>
              <w:t>　　テーマに沿った記述になっているのか，再確認を！</w:t>
            </w: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p>
            <w:pPr>
              <w:pStyle w:val="0"/>
              <w:overflowPunct w:val="0"/>
              <w:spacing w:line="228" w:lineRule="exact"/>
              <w:textAlignment w:val="baseline"/>
              <w:rPr>
                <w:rFonts w:hint="default"/>
                <w:color w:val="000000"/>
                <w:kern w:val="0"/>
              </w:rPr>
            </w:pPr>
          </w:p>
        </w:tc>
      </w:tr>
    </w:tbl>
    <w:p>
      <w:pPr>
        <w:pStyle w:val="0"/>
        <w:ind w:firstLine="210" w:firstLineChars="100"/>
        <w:jc w:val="center"/>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kern w:val="0"/>
          <w:sz w:val="22"/>
        </w:rPr>
        <w:t>Ｒ２営繕　池田高等学校　三・池田　特別教室棟改修工事建築</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「施工上の課題への対応」の的確性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numPr>
                <w:numId w:val="0"/>
              </w:numPr>
              <w:overflowPunct w:val="0"/>
              <w:spacing w:line="240" w:lineRule="exact"/>
              <w:ind w:leftChars="0" w:firstLineChars="0"/>
              <w:jc w:val="left"/>
              <w:textAlignment w:val="baseline"/>
              <w:rPr>
                <w:rFonts w:hint="default"/>
                <w:color w:val="000000"/>
                <w:kern w:val="0"/>
              </w:rPr>
            </w:pPr>
            <w:r>
              <w:rPr>
                <w:rFonts w:hint="eastAsia"/>
                <w:color w:val="000000"/>
                <w:kern w:val="0"/>
              </w:rPr>
              <w:t>①限られたヤードでの施工方法</w:t>
            </w:r>
          </w:p>
          <w:p>
            <w:pPr>
              <w:pStyle w:val="0"/>
              <w:numPr>
                <w:numId w:val="0"/>
              </w:numPr>
              <w:overflowPunct w:val="0"/>
              <w:spacing w:line="240" w:lineRule="exact"/>
              <w:ind w:leftChars="0" w:firstLineChars="0"/>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overflowPunct w:val="0"/>
              <w:spacing w:line="208" w:lineRule="exact"/>
              <w:ind w:left="-21"/>
              <w:jc w:val="left"/>
              <w:textAlignment w:val="baseline"/>
              <w:rPr>
                <w:rFonts w:hint="default"/>
                <w:color w:val="000000"/>
                <w:kern w:val="0"/>
              </w:rPr>
            </w:pPr>
          </w:p>
          <w:p>
            <w:pPr>
              <w:pStyle w:val="0"/>
              <w:numPr>
                <w:numId w:val="0"/>
              </w:numPr>
              <w:overflowPunct w:val="0"/>
              <w:spacing w:line="240" w:lineRule="exact"/>
              <w:ind w:leftChars="0" w:firstLineChars="0"/>
              <w:jc w:val="left"/>
              <w:textAlignment w:val="baseline"/>
              <w:rPr>
                <w:rFonts w:hint="default"/>
                <w:color w:val="000000"/>
                <w:kern w:val="0"/>
              </w:rPr>
            </w:pPr>
            <w:r>
              <w:rPr>
                <w:rFonts w:hint="eastAsia"/>
                <w:color w:val="000000"/>
                <w:kern w:val="0"/>
              </w:rPr>
              <w:t>②</w:t>
            </w:r>
            <w:r>
              <w:rPr>
                <w:rFonts w:hint="eastAsia" w:ascii="ＭＳ明朝" w:hAnsi="ＭＳ明朝" w:eastAsia="ＭＳ明朝"/>
                <w:sz w:val="21"/>
              </w:rPr>
              <w:t>施設管理者及び他工事との工程調整及び進行管理の方法</w:t>
            </w: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p>
            <w:pPr>
              <w:pStyle w:val="0"/>
              <w:overflowPunct w:val="0"/>
              <w:spacing w:line="208" w:lineRule="exact"/>
              <w:jc w:val="left"/>
              <w:textAlignment w:val="baseline"/>
              <w:rPr>
                <w:rFonts w:hint="default"/>
                <w:color w:val="000000"/>
                <w:kern w:val="0"/>
              </w:rPr>
            </w:pPr>
          </w:p>
        </w:tc>
      </w:tr>
    </w:tbl>
    <w:p>
      <w:pPr>
        <w:pStyle w:val="0"/>
        <w:wordWrap w:val="0"/>
        <w:ind w:right="840"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pPr>
        <w:pStyle w:val="0"/>
        <w:jc w:val="center"/>
        <w:rPr>
          <w:rFonts w:hint="default"/>
          <w:sz w:val="30"/>
        </w:rPr>
      </w:pPr>
      <w:r>
        <w:rPr>
          <w:rFonts w:hint="eastAsia" w:ascii="ＭＳ ゴシック" w:hAnsi="ＭＳ ゴシック" w:eastAsia="ＭＳ ゴシック"/>
          <w:sz w:val="30"/>
        </w:rPr>
        <w:t>＜記述上の留意点＞</w:t>
      </w:r>
    </w:p>
    <w:p>
      <w:pPr>
        <w:pStyle w:val="0"/>
        <w:wordWrap w:val="0"/>
        <w:jc w:val="right"/>
        <w:rPr>
          <w:rFonts w:hint="default"/>
          <w:u w:val="single" w:color="auto"/>
        </w:rPr>
      </w:pPr>
      <w:r>
        <w:rPr>
          <w:rFonts w:hint="eastAsia"/>
          <w:u w:val="single" w:color="auto"/>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eastAsia" w:ascii="ＭＳ ゴシック" w:hAnsi="ＭＳ ゴシック" w:eastAsia="ＭＳ ゴシック"/>
          <w:sz w:val="30"/>
        </w:rPr>
        <w:t>簡　易　な　施　工　計　画</w:t>
      </w:r>
    </w:p>
    <w:p>
      <w:pPr>
        <w:pStyle w:val="0"/>
        <w:overflowPunct w:val="0"/>
        <w:spacing w:line="80" w:lineRule="exact"/>
        <w:textAlignment w:val="baseline"/>
        <w:rPr>
          <w:rFonts w:hint="default"/>
          <w:color w:val="0000FF"/>
          <w:kern w:val="0"/>
        </w:rPr>
      </w:pPr>
    </w:p>
    <w:p>
      <w:pPr>
        <w:pStyle w:val="0"/>
        <w:overflowPunct w:val="0"/>
        <w:ind w:firstLine="210" w:firstLineChars="100"/>
        <w:textAlignment w:val="baseline"/>
        <w:rPr>
          <w:rFonts w:hint="default"/>
          <w:color w:val="000000"/>
          <w:kern w:val="0"/>
        </w:rPr>
      </w:pPr>
      <w:r>
        <w:rPr>
          <w:rFonts w:hint="eastAsia"/>
          <w:color w:val="000000"/>
          <w:kern w:val="0"/>
        </w:rPr>
        <w:t>次の工事について，この申請書の内容と同等又は同等以上の施工を行うことを誓約し，申請します。</w:t>
      </w:r>
    </w:p>
    <w:p>
      <w:pPr>
        <w:pStyle w:val="0"/>
        <w:overflowPunct w:val="0"/>
        <w:spacing w:line="80" w:lineRule="exact"/>
        <w:textAlignment w:val="baseline"/>
        <w:rPr>
          <w:rFonts w:hint="default"/>
          <w:color w:val="000000"/>
          <w:kern w:val="0"/>
        </w:rPr>
      </w:pPr>
    </w:p>
    <w:p>
      <w:pPr>
        <w:pStyle w:val="0"/>
        <w:overflowPunct w:val="0"/>
        <w:spacing w:line="200" w:lineRule="exact"/>
        <w:textAlignment w:val="baseline"/>
        <w:rPr>
          <w:rFonts w:hint="default"/>
          <w:color w:val="000000"/>
          <w:kern w:val="0"/>
        </w:rPr>
      </w:pPr>
      <w:r>
        <w:rPr>
          <w:rFonts w:hint="eastAsia"/>
          <w:color w:val="000000"/>
          <w:kern w:val="0"/>
        </w:rPr>
        <w:t>　工　　事　　名</w:t>
      </w:r>
      <w:r>
        <w:rPr>
          <w:rFonts w:hint="default"/>
          <w:color w:val="000000"/>
          <w:kern w:val="0"/>
        </w:rPr>
        <w:t xml:space="preserve"> </w:t>
      </w:r>
      <w:r>
        <w:rPr>
          <w:rFonts w:hint="eastAsia"/>
          <w:color w:val="000000"/>
          <w:kern w:val="0"/>
        </w:rPr>
        <w:t>：</w:t>
      </w:r>
      <w:r>
        <w:rPr>
          <w:rFonts w:hint="default"/>
          <w:color w:val="000000"/>
          <w:kern w:val="0"/>
        </w:rPr>
        <w:t xml:space="preserve"> </w:t>
      </w:r>
      <w:r>
        <w:rPr>
          <w:rFonts w:hint="eastAsia"/>
          <w:color w:val="FF0000"/>
          <w:kern w:val="0"/>
          <w:sz w:val="22"/>
        </w:rPr>
        <w:t>Ｈ○○　○○○○○工事　　←※工事名が間違っていないか確認を！</w:t>
      </w:r>
    </w:p>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4"/>
        <w:gridCol w:w="7615"/>
      </w:tblGrid>
      <w:tr>
        <w:trPr>
          <w:trHeight w:val="469" w:hRule="atLeast"/>
        </w:trPr>
        <w:tc>
          <w:tcPr>
            <w:tcW w:w="2024" w:type="dxa"/>
            <w:vAlign w:val="center"/>
          </w:tcPr>
          <w:p>
            <w:pPr>
              <w:pStyle w:val="0"/>
              <w:overflowPunct w:val="0"/>
              <w:jc w:val="center"/>
              <w:textAlignment w:val="baseline"/>
              <w:rPr>
                <w:rFonts w:hint="default"/>
                <w:color w:val="000000"/>
                <w:kern w:val="0"/>
              </w:rPr>
            </w:pPr>
            <w:r>
              <w:rPr>
                <w:rFonts w:hint="eastAsia"/>
                <w:color w:val="000000"/>
                <w:kern w:val="0"/>
              </w:rPr>
              <w:t>評　価　項　目</w:t>
            </w:r>
          </w:p>
        </w:tc>
        <w:tc>
          <w:tcPr>
            <w:tcW w:w="7615" w:type="dxa"/>
            <w:vAlign w:val="center"/>
          </w:tcPr>
          <w:p>
            <w:pPr>
              <w:pStyle w:val="0"/>
              <w:overflowPunct w:val="0"/>
              <w:textAlignment w:val="baseline"/>
              <w:rPr>
                <w:rFonts w:hint="default"/>
                <w:color w:val="000000"/>
                <w:kern w:val="0"/>
              </w:rPr>
            </w:pPr>
            <w:r>
              <w:rPr>
                <w:rFonts w:hint="eastAsia"/>
                <w:color w:val="000000"/>
                <w:kern w:val="0"/>
              </w:rPr>
              <w:t>「施工上の課題への対応」の的確性</w:t>
            </w:r>
          </w:p>
        </w:tc>
      </w:tr>
    </w:tbl>
    <w:p>
      <w:pPr>
        <w:pStyle w:val="0"/>
        <w:overflowPunct w:val="0"/>
        <w:spacing w:line="80" w:lineRule="exact"/>
        <w:jc w:val="left"/>
        <w:textAlignment w:val="baseline"/>
        <w:rPr>
          <w:rFonts w:hint="default"/>
          <w:color w:val="000000"/>
          <w:kern w:val="0"/>
        </w:rPr>
      </w:pPr>
    </w:p>
    <w:tbl>
      <w:tblPr>
        <w:tblStyle w:val="11"/>
        <w:tblW w:w="9639"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9"/>
      </w:tblGrid>
      <w:tr>
        <w:trPr>
          <w:trHeight w:val="411" w:hRule="atLeast"/>
        </w:trPr>
        <w:tc>
          <w:tcPr>
            <w:tcW w:w="9639" w:type="dxa"/>
            <w:vAlign w:val="center"/>
          </w:tcPr>
          <w:p>
            <w:pPr>
              <w:pStyle w:val="0"/>
              <w:overflowPunct w:val="0"/>
              <w:ind w:left="-21"/>
              <w:jc w:val="center"/>
              <w:textAlignment w:val="baseline"/>
              <w:rPr>
                <w:rFonts w:hint="default"/>
                <w:color w:val="000000"/>
                <w:kern w:val="0"/>
              </w:rPr>
            </w:pPr>
            <w:r>
              <w:rPr>
                <w:rFonts w:hint="eastAsia"/>
                <w:color w:val="000000"/>
                <w:kern w:val="0"/>
              </w:rPr>
              <w:t>具　体　的　な　施　工　計　画</w:t>
            </w:r>
          </w:p>
        </w:tc>
      </w:tr>
      <w:tr>
        <w:trPr>
          <w:trHeight w:val="11015" w:hRule="atLeast"/>
        </w:trPr>
        <w:tc>
          <w:tcPr>
            <w:tcW w:w="9639" w:type="dxa"/>
            <w:vAlign w:val="top"/>
          </w:tcPr>
          <w:p>
            <w:pPr>
              <w:pStyle w:val="0"/>
              <w:overflowPunct w:val="0"/>
              <w:spacing w:line="280" w:lineRule="exact"/>
              <w:textAlignment w:val="baseline"/>
              <w:rPr>
                <w:rFonts w:hint="default"/>
                <w:color w:val="000000"/>
                <w:kern w:val="0"/>
              </w:rPr>
            </w:pPr>
            <w:r>
              <w:rPr>
                <w:rFonts w:hint="default"/>
              </w:rPr>
              <mc:AlternateContent>
                <mc:Choice Requires="wps">
                  <w:drawing>
                    <wp:anchor simplePos="0" relativeHeight="3" behindDoc="0" locked="0" layoutInCell="1" hidden="0" allowOverlap="1">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a:graphic xmlns:a="http://schemas.openxmlformats.org/drawingml/2006/main">
                        <a:graphicData uri="http://schemas.microsoft.com/office/word/2010/wordprocessingShape">
                          <wps:wsp>
                            <wps:cNvPr id="1026" name="直線矢印コネクタ 2"/>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argin-top:0.5pt;margin-left:444.6pt;mso-position-horizontal-relative:text;mso-position-vertical-relative:text;position:absolute;height:557.25pt;width:0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rPr>
              <w:t>　①　○○・・・</w:t>
            </w:r>
          </w:p>
          <w:p>
            <w:pPr>
              <w:pStyle w:val="0"/>
              <w:overflowPunct w:val="0"/>
              <w:spacing w:line="220" w:lineRule="exact"/>
              <w:textAlignment w:val="baseline"/>
              <w:rPr>
                <w:rFonts w:hint="default"/>
                <w:color w:val="000000"/>
                <w:kern w:val="0"/>
              </w:rPr>
            </w:pPr>
            <w:r>
              <w:rPr>
                <w:rFonts w:hint="eastAsia"/>
                <w:color w:val="000000"/>
                <w:kern w:val="0"/>
              </w:rPr>
              <w:t>　②　△△・・・</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③</w:t>
            </w:r>
            <w:r>
              <w:rPr>
                <w:rFonts w:hint="default"/>
                <w:color w:val="000000"/>
                <w:kern w:val="0"/>
              </w:rPr>
              <w:t xml:space="preserve">  </w:t>
            </w:r>
            <w:r>
              <w:rPr>
                <w:rFonts w:hint="eastAsia"/>
                <w:color w:val="000000"/>
                <w:kern w:val="0"/>
              </w:rPr>
              <w:t>■■・・・</w:t>
            </w:r>
            <w:r>
              <w:rPr>
                <w:rFonts w:hint="default"/>
                <w:color w:val="000000"/>
                <w:kern w:val="0"/>
              </w:rPr>
              <w:t xml:space="preserve">         </w:t>
            </w:r>
          </w:p>
          <w:p>
            <w:pPr>
              <w:pStyle w:val="0"/>
              <w:overflowPunct w:val="0"/>
              <w:spacing w:line="220" w:lineRule="exact"/>
              <w:textAlignment w:val="baseline"/>
              <w:rPr>
                <w:rFonts w:hint="default"/>
                <w:color w:val="000000"/>
                <w:kern w:val="0"/>
              </w:rPr>
            </w:pPr>
            <w:r>
              <w:rPr>
                <w:rFonts w:hint="eastAsia"/>
                <w:color w:val="000000"/>
                <w:kern w:val="0"/>
              </w:rPr>
              <w:t>　④</w:t>
            </w:r>
            <w:r>
              <w:rPr>
                <w:rFonts w:hint="default"/>
                <w:color w:val="000000"/>
                <w:kern w:val="0"/>
              </w:rPr>
              <w:t xml:space="preserve">  </w:t>
            </w:r>
            <w:r>
              <w:rPr>
                <w:rFonts w:hint="eastAsia"/>
                <w:color w:val="000000"/>
                <w:kern w:val="0"/>
              </w:rPr>
              <w:t>××・・・</w:t>
            </w:r>
          </w:p>
          <w:p>
            <w:pPr>
              <w:pStyle w:val="0"/>
              <w:overflowPunct w:val="0"/>
              <w:spacing w:line="220" w:lineRule="exact"/>
              <w:textAlignment w:val="baseline"/>
              <w:rPr>
                <w:rFonts w:hint="default"/>
                <w:color w:val="000000"/>
                <w:kern w:val="0"/>
              </w:rPr>
            </w:pPr>
          </w:p>
          <w:p>
            <w:pPr>
              <w:pStyle w:val="0"/>
              <w:overflowPunct w:val="0"/>
              <w:spacing w:line="240" w:lineRule="exact"/>
              <w:jc w:val="left"/>
              <w:textAlignment w:val="baseline"/>
              <w:rPr>
                <w:rFonts w:hint="default"/>
                <w:color w:val="000000"/>
                <w:kern w:val="0"/>
              </w:rPr>
            </w:pPr>
            <w:r>
              <w:rPr>
                <w:rFonts w:hint="default"/>
                <w:color w:val="000000"/>
                <w:kern w:val="0"/>
              </w:rPr>
              <w:t xml:space="preserve">  </w:t>
            </w:r>
            <w:r>
              <w:rPr>
                <w:rFonts w:hint="eastAsia"/>
                <w:color w:val="000000"/>
                <w:kern w:val="0"/>
                <w:sz w:val="22"/>
              </w:rPr>
              <w:t>※①の項目についての記述に対して，②の項目で評価することはないので，</w:t>
            </w:r>
          </w:p>
          <w:p>
            <w:pPr>
              <w:pStyle w:val="0"/>
              <w:overflowPunct w:val="0"/>
              <w:spacing w:line="240" w:lineRule="exact"/>
              <w:ind w:left="-21"/>
              <w:textAlignment w:val="baseline"/>
              <w:rPr>
                <w:rFonts w:hint="default"/>
                <w:color w:val="000000"/>
                <w:kern w:val="0"/>
              </w:rPr>
            </w:pPr>
            <w:r>
              <w:rPr>
                <w:rFonts w:hint="eastAsia"/>
                <w:color w:val="000000"/>
                <w:kern w:val="0"/>
                <w:sz w:val="22"/>
              </w:rPr>
              <w:t>　　テーマに沿った記述になっているのか，再確認を！</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textAlignment w:val="baseline"/>
              <w:rPr>
                <w:rFonts w:hint="default"/>
                <w:color w:val="000000"/>
                <w:kern w:val="0"/>
              </w:rPr>
            </w:pPr>
            <w:r>
              <w:rPr>
                <w:rFonts w:hint="default" w:ascii="ＭＳ ゴシック" w:hAnsi="ＭＳ ゴシック" w:eastAsia="ＭＳ ゴシック"/>
                <w:color w:val="000000"/>
                <w:kern w:val="0"/>
                <w:sz w:val="28"/>
              </w:rPr>
              <mc:AlternateContent>
                <mc:Choice Requires="wps">
                  <w:drawing>
                    <wp:anchor simplePos="0" relativeHeight="4" behindDoc="0" locked="0" layoutInCell="1" hidden="0" allowOverlap="1">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pPr>
                                    <w:pStyle w:val="0"/>
                                    <w:overflowPunct w:val="0"/>
                                    <w:spacing w:line="220" w:lineRule="exact"/>
                                    <w:textAlignment w:val="baseline"/>
                                    <w:rPr>
                                      <w:rFonts w:hint="default"/>
                                      <w:color w:val="000000"/>
                                      <w:kern w:val="0"/>
                                      <w:sz w:val="22"/>
                                    </w:rPr>
                                  </w:pPr>
                                </w:p>
                                <w:p>
                                  <w:pPr>
                                    <w:pStyle w:val="0"/>
                                    <w:overflowPunct w:val="0"/>
                                    <w:spacing w:line="220" w:lineRule="exact"/>
                                    <w:ind w:firstLine="220" w:firstLineChars="100"/>
                                    <w:textAlignment w:val="baseline"/>
                                    <w:rPr>
                                      <w:rFonts w:hint="default"/>
                                      <w:color w:val="000000"/>
                                      <w:kern w:val="0"/>
                                    </w:rPr>
                                  </w:pPr>
                                  <w:r>
                                    <w:rPr>
                                      <w:rFonts w:hint="eastAsia"/>
                                      <w:color w:val="000000"/>
                                      <w:kern w:val="0"/>
                                      <w:sz w:val="22"/>
                                    </w:rPr>
                                    <w:t>特に具体的な施工計画（「工程管理」の適切性に係る（補足：工程表）を除く。）を記述する枠（以下「記述枠」という。）内の</w:t>
                                  </w:r>
                                  <w:r>
                                    <w:rPr>
                                      <w:rFonts w:hint="eastAsia" w:eastAsia="ＭＳ ゴシック"/>
                                      <w:color w:val="000000"/>
                                      <w:kern w:val="0"/>
                                      <w:sz w:val="22"/>
                                    </w:rPr>
                                    <w:t>文字の大きさの規格は</w:t>
                                  </w:r>
                                  <w:r>
                                    <w:rPr>
                                      <w:rFonts w:hint="default" w:ascii="ＭＳ ゴシック" w:hAnsi="ＭＳ ゴシック"/>
                                      <w:color w:val="000000"/>
                                      <w:kern w:val="0"/>
                                      <w:sz w:val="22"/>
                                    </w:rPr>
                                    <w:t>10.5</w:t>
                                  </w:r>
                                  <w:r>
                                    <w:rPr>
                                      <w:rFonts w:hint="eastAsia" w:eastAsia="ＭＳ ゴシック"/>
                                      <w:color w:val="000000"/>
                                      <w:kern w:val="0"/>
                                      <w:sz w:val="22"/>
                                    </w:rPr>
                                    <w:t>ﾎﾟｲﾝﾄ以上</w:t>
                                  </w:r>
                                  <w:r>
                                    <w:rPr>
                                      <w:rFonts w:hint="eastAsia"/>
                                      <w:color w:val="000000"/>
                                      <w:kern w:val="0"/>
                                      <w:sz w:val="22"/>
                                    </w:rPr>
                                    <w:t>とする。</w:t>
                                  </w:r>
                                </w:p>
                                <w:p>
                                  <w:pPr>
                                    <w:pStyle w:val="0"/>
                                    <w:overflowPunct w:val="0"/>
                                    <w:spacing w:line="220" w:lineRule="exact"/>
                                    <w:textAlignment w:val="baseline"/>
                                    <w:rPr>
                                      <w:rFonts w:hint="default"/>
                                      <w:color w:val="000000"/>
                                      <w:kern w:val="0"/>
                                    </w:rPr>
                                  </w:pPr>
                                  <w:r>
                                    <w:rPr>
                                      <w:rFonts w:hint="eastAsia"/>
                                      <w:color w:val="000000"/>
                                      <w:kern w:val="0"/>
                                      <w:sz w:val="22"/>
                                    </w:rPr>
                                    <w:t>　なお，</w:t>
                                  </w:r>
                                  <w:r>
                                    <w:rPr>
                                      <w:rFonts w:hint="eastAsia" w:eastAsia="ＭＳ ゴシック"/>
                                      <w:color w:val="000000"/>
                                      <w:kern w:val="0"/>
                                      <w:sz w:val="22"/>
                                    </w:rPr>
                                    <w:t>「記述枠」の規格値は縦</w:t>
                                  </w:r>
                                  <w:r>
                                    <w:rPr>
                                      <w:rFonts w:hint="default" w:ascii="ＭＳ ゴシック" w:hAnsi="ＭＳ ゴシック"/>
                                      <w:color w:val="000000"/>
                                      <w:kern w:val="0"/>
                                      <w:sz w:val="22"/>
                                    </w:rPr>
                                    <w:t>21.0cm</w:t>
                                  </w:r>
                                  <w:r>
                                    <w:rPr>
                                      <w:rFonts w:hint="eastAsia" w:eastAsia="ＭＳ ゴシック"/>
                                      <w:color w:val="000000"/>
                                      <w:kern w:val="0"/>
                                      <w:sz w:val="22"/>
                                    </w:rPr>
                                    <w:t>，横</w:t>
                                  </w:r>
                                  <w:r>
                                    <w:rPr>
                                      <w:rFonts w:hint="default" w:ascii="ＭＳ ゴシック" w:hAnsi="ＭＳ ゴシック"/>
                                      <w:color w:val="000000"/>
                                      <w:kern w:val="0"/>
                                      <w:sz w:val="22"/>
                                    </w:rPr>
                                    <w:t>17</w:t>
                                  </w:r>
                                  <w:r>
                                    <w:rPr>
                                      <w:rFonts w:hint="eastAsia" w:ascii="ＭＳ ゴシック" w:hAnsi="ＭＳ ゴシック"/>
                                      <w:color w:val="000000"/>
                                      <w:kern w:val="0"/>
                                      <w:sz w:val="22"/>
                                    </w:rPr>
                                    <w:t>.</w:t>
                                  </w:r>
                                  <w:r>
                                    <w:rPr>
                                      <w:rFonts w:hint="default" w:ascii="ＭＳ ゴシック" w:hAnsi="ＭＳ ゴシック"/>
                                      <w:color w:val="000000"/>
                                      <w:kern w:val="0"/>
                                      <w:sz w:val="22"/>
                                    </w:rPr>
                                    <w:t>0cm</w:t>
                                  </w:r>
                                  <w:r>
                                    <w:rPr>
                                      <w:rFonts w:hint="eastAsia" w:eastAsia="ＭＳ ゴシック"/>
                                      <w:color w:val="000000"/>
                                      <w:kern w:val="0"/>
                                      <w:sz w:val="22"/>
                                    </w:rPr>
                                    <w:t>以内</w:t>
                                  </w:r>
                                  <w:r>
                                    <w:rPr>
                                      <w:rFonts w:hint="eastAsia"/>
                                      <w:color w:val="000000"/>
                                      <w:kern w:val="0"/>
                                      <w:sz w:val="22"/>
                                    </w:rPr>
                                    <w:t>とし，</w:t>
                                  </w:r>
                                  <w:r>
                                    <w:rPr>
                                      <w:rFonts w:hint="eastAsia" w:ascii="ＭＳ ゴシック" w:hAnsi="ＭＳ ゴシック" w:eastAsia="ＭＳ ゴシック"/>
                                      <w:color w:val="000000"/>
                                      <w:kern w:val="0"/>
                                      <w:sz w:val="22"/>
                                    </w:rPr>
                                    <w:t>55</w:t>
                                  </w:r>
                                  <w:r>
                                    <w:rPr>
                                      <w:rFonts w:hint="eastAsia" w:ascii="ＭＳ ゴシック" w:hAnsi="ＭＳ ゴシック" w:eastAsia="ＭＳ ゴシック"/>
                                      <w:color w:val="000000"/>
                                      <w:kern w:val="0"/>
                                      <w:sz w:val="22"/>
                                    </w:rPr>
                                    <w:t>行</w:t>
                                  </w:r>
                                  <w:r>
                                    <w:rPr>
                                      <w:rFonts w:hint="eastAsia" w:eastAsia="ＭＳ ゴシック"/>
                                      <w:color w:val="000000"/>
                                      <w:kern w:val="0"/>
                                      <w:sz w:val="22"/>
                                    </w:rPr>
                                    <w:t>以内</w:t>
                                  </w:r>
                                  <w:r>
                                    <w:rPr>
                                      <w:rFonts w:hint="eastAsia"/>
                                      <w:color w:val="000000"/>
                                      <w:kern w:val="0"/>
                                      <w:sz w:val="22"/>
                                    </w:rPr>
                                    <w:t>で規格値以内の「記述枠」内に</w:t>
                                  </w:r>
                                  <w:r>
                                    <w:rPr>
                                      <w:rFonts w:hint="eastAsia" w:eastAsia="ＭＳ ゴシック"/>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pPr>
                                    <w:pStyle w:val="0"/>
                                    <w:overflowPunct w:val="0"/>
                                    <w:spacing w:line="220" w:lineRule="exact"/>
                                    <w:textAlignment w:val="baseline"/>
                                    <w:rPr>
                                      <w:rFonts w:hint="default"/>
                                      <w:color w:val="000000"/>
                                      <w:kern w:val="0"/>
                                    </w:rPr>
                                  </w:pPr>
                                  <w:r>
                                    <w:rPr>
                                      <w:rFonts w:hint="eastAsia"/>
                                      <w:color w:val="000000"/>
                                      <w:kern w:val="0"/>
                                    </w:rPr>
                                    <w:t>　また</w:t>
                                  </w:r>
                                  <w:r>
                                    <w:rPr>
                                      <w:rFonts w:hint="eastAsia"/>
                                      <w:color w:val="000000"/>
                                      <w:kern w:val="0"/>
                                      <w:sz w:val="22"/>
                                    </w:rPr>
                                    <w:t>，執行機関での印刷結果において，以下の項目に一つでも該当する場合は，「記述枠」内の全ての記述を評価の対象外とする。</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①</w:t>
                                  </w:r>
                                  <w:r>
                                    <w:rPr>
                                      <w:rFonts w:hint="default" w:ascii="ＭＳ ゴシック" w:hAnsi="ＭＳ ゴシック"/>
                                      <w:color w:val="000000"/>
                                      <w:kern w:val="0"/>
                                      <w:sz w:val="22"/>
                                    </w:rPr>
                                    <w:t xml:space="preserve"> </w:t>
                                  </w:r>
                                  <w:r>
                                    <w:rPr>
                                      <w:rFonts w:hint="eastAsia" w:eastAsia="ＭＳ ゴシック"/>
                                      <w:color w:val="000000"/>
                                      <w:kern w:val="0"/>
                                      <w:sz w:val="22"/>
                                    </w:rPr>
                                    <w:t>文字の大きさが明らかに</w:t>
                                  </w:r>
                                  <w:r>
                                    <w:rPr>
                                      <w:rFonts w:hint="eastAsia" w:ascii="ＭＳ ゴシック" w:hAnsi="ＭＳ ゴシック" w:eastAsia="ＭＳ ゴシック"/>
                                      <w:color w:val="000000"/>
                                      <w:kern w:val="0"/>
                                      <w:sz w:val="22"/>
                                    </w:rPr>
                                    <w:t>10.5</w:t>
                                  </w:r>
                                  <w:r>
                                    <w:rPr>
                                      <w:rFonts w:hint="eastAsia" w:eastAsia="ＭＳ ゴシック"/>
                                      <w:color w:val="000000"/>
                                      <w:kern w:val="0"/>
                                      <w:sz w:val="22"/>
                                    </w:rPr>
                                    <w:t>ポイントを下回る場合</w:t>
                                  </w:r>
                                  <w:r>
                                    <w:rPr>
                                      <w:rFonts w:hint="default" w:ascii="ＭＳ ゴシック" w:hAnsi="ＭＳ ゴシック"/>
                                      <w:color w:val="000000"/>
                                      <w:kern w:val="0"/>
                                      <w:sz w:val="22"/>
                                    </w:rPr>
                                    <w:t xml:space="preserve"> </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②「記述枠」が縦・横いずれか一方でも規格値か</w:t>
                                  </w:r>
                                  <w:r>
                                    <w:rPr>
                                      <w:rFonts w:hint="eastAsia" w:ascii="ＭＳ ゴシック" w:hAnsi="ＭＳ ゴシック" w:eastAsia="ＭＳ ゴシック"/>
                                      <w:color w:val="000000"/>
                                      <w:kern w:val="0"/>
                                      <w:sz w:val="22"/>
                                    </w:rPr>
                                    <w:t>ら５</w:t>
                                  </w:r>
                                  <w:r>
                                    <w:rPr>
                                      <w:rFonts w:hint="eastAsia" w:ascii="ＭＳ ゴシック" w:hAnsi="ＭＳ ゴシック" w:eastAsia="ＭＳ ゴシック"/>
                                      <w:color w:val="000000"/>
                                      <w:kern w:val="0"/>
                                      <w:sz w:val="22"/>
                                    </w:rPr>
                                    <w:t>mm</w:t>
                                  </w:r>
                                  <w:r>
                                    <w:rPr>
                                      <w:rFonts w:hint="eastAsia" w:ascii="ＭＳ ゴシック" w:hAnsi="ＭＳ ゴシック" w:eastAsia="ＭＳ ゴシック"/>
                                      <w:color w:val="000000"/>
                                      <w:kern w:val="0"/>
                                      <w:sz w:val="22"/>
                                    </w:rPr>
                                    <w:t>を</w:t>
                                  </w:r>
                                  <w:r>
                                    <w:rPr>
                                      <w:rFonts w:hint="eastAsia" w:eastAsia="ＭＳ ゴシック"/>
                                      <w:color w:val="000000"/>
                                      <w:kern w:val="0"/>
                                      <w:sz w:val="22"/>
                                    </w:rPr>
                                    <w:t>超えて大きい場合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③「記述枠」内に</w:t>
                                  </w:r>
                                  <w:r>
                                    <w:rPr>
                                      <w:rFonts w:hint="eastAsia" w:ascii="ＭＳ ゴシック" w:hAnsi="ＭＳ ゴシック" w:eastAsia="ＭＳ ゴシック"/>
                                      <w:color w:val="000000"/>
                                      <w:kern w:val="0"/>
                                      <w:sz w:val="22"/>
                                    </w:rPr>
                                    <w:t>56</w:t>
                                  </w:r>
                                  <w:r>
                                    <w:rPr>
                                      <w:rFonts w:hint="eastAsia" w:eastAsia="ＭＳ ゴシック"/>
                                      <w:color w:val="000000"/>
                                      <w:kern w:val="0"/>
                                      <w:sz w:val="22"/>
                                    </w:rPr>
                                    <w:t>行以上の記述がある場合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④</w:t>
                                  </w:r>
                                  <w:r>
                                    <w:rPr>
                                      <w:rFonts w:hint="default" w:ascii="ＭＳ ゴシック" w:hAnsi="ＭＳ ゴシック"/>
                                      <w:color w:val="000000"/>
                                      <w:kern w:val="0"/>
                                      <w:sz w:val="22"/>
                                    </w:rPr>
                                    <w:t xml:space="preserve"> </w:t>
                                  </w:r>
                                  <w:r>
                                    <w:rPr>
                                      <w:rFonts w:hint="eastAsia" w:eastAsia="ＭＳ ゴシック"/>
                                      <w:color w:val="000000"/>
                                      <w:kern w:val="0"/>
                                      <w:sz w:val="22"/>
                                    </w:rPr>
                                    <w:t>Ａ４版でない場合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⑤</w:t>
                                  </w:r>
                                  <w:r>
                                    <w:rPr>
                                      <w:rFonts w:hint="default" w:ascii="ＭＳ ゴシック" w:hAnsi="ＭＳ ゴシック"/>
                                      <w:color w:val="000000"/>
                                      <w:kern w:val="0"/>
                                      <w:sz w:val="22"/>
                                    </w:rPr>
                                    <w:t xml:space="preserve"> </w:t>
                                  </w:r>
                                  <w:r>
                                    <w:rPr>
                                      <w:rFonts w:hint="eastAsia" w:eastAsia="ＭＳ ゴシック"/>
                                      <w:color w:val="000000"/>
                                      <w:kern w:val="0"/>
                                      <w:sz w:val="22"/>
                                    </w:rPr>
                                    <w:t>指定の枚数を超えて記述している場合</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sz w:val="22"/>
                                    </w:rPr>
                                    <w:t>注１：手書きの場合も同様とする。</w:t>
                                  </w:r>
                                </w:p>
                                <w:p>
                                  <w:pPr>
                                    <w:pStyle w:val="0"/>
                                    <w:overflowPunct w:val="0"/>
                                    <w:spacing w:line="220" w:lineRule="exact"/>
                                    <w:ind w:left="609" w:right="42" w:rightChars="20" w:hanging="609" w:hangingChars="277"/>
                                    <w:textAlignment w:val="baseline"/>
                                    <w:rPr>
                                      <w:rFonts w:hint="default"/>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pPr>
                                    <w:pStyle w:val="0"/>
                                    <w:overflowPunct w:val="0"/>
                                    <w:spacing w:line="220" w:lineRule="exact"/>
                                    <w:ind w:left="607" w:hanging="607" w:hangingChars="276"/>
                                    <w:textAlignment w:val="baseline"/>
                                    <w:rPr>
                                      <w:rFonts w:hint="default"/>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pPr>
                                    <w:pStyle w:val="0"/>
                                    <w:overflowPunct w:val="0"/>
                                    <w:spacing w:line="220" w:lineRule="exact"/>
                                    <w:textAlignment w:val="baseline"/>
                                    <w:rPr>
                                      <w:rFonts w:hint="default"/>
                                      <w:color w:val="000000"/>
                                      <w:kern w:val="0"/>
                                    </w:rPr>
                                  </w:pPr>
                                  <w:r>
                                    <w:rPr>
                                      <w:rFonts w:hint="eastAsia"/>
                                      <w:color w:val="000000"/>
                                      <w:kern w:val="0"/>
                                      <w:sz w:val="22"/>
                                    </w:rPr>
                                    <w:t>注４：空白行は，行数に含めない。</w:t>
                                  </w:r>
                                </w:p>
                                <w:p>
                                  <w:pPr>
                                    <w:pStyle w:val="0"/>
                                    <w:overflowPunct w:val="0"/>
                                    <w:spacing w:line="220" w:lineRule="exact"/>
                                    <w:textAlignment w:val="baseline"/>
                                    <w:rPr>
                                      <w:rFonts w:hint="default"/>
                                      <w:color w:val="000000"/>
                                      <w:kern w:val="0"/>
                                      <w:sz w:val="22"/>
                                    </w:rPr>
                                  </w:pPr>
                                  <w:r>
                                    <w:rPr>
                                      <w:rFonts w:hint="eastAsia"/>
                                      <w:color w:val="000000"/>
                                      <w:kern w:val="0"/>
                                      <w:sz w:val="22"/>
                                    </w:rPr>
                                    <w:t>注５：写真・図は行数に含めないが，表中の行は行数に含める。</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pt;margin-left:4pt;mso-position-horizontal-relative:text;mso-position-vertical-relative:text;position:absolute;height:254.25pt;width:464.25pt;z-index:4;" o:spid="_x0000_s1027" o:allowincell="t" o:allowoverlap="t" filled="t" fillcolor="#ffffff" stroked="t" strokecolor="#000000" strokeweight="1pt" o:spt="202" type="#_x0000_t202">
                      <v:fill/>
                      <v:stroke dashstyle="dash" filltype="solid"/>
                      <v:textbox style="layout-flow:horizontal;" inset="2.0637499999999998mm,0.24694444444444438mm,2.0637499999999998mm,0.24694444444444438mm">
                        <w:txbxContent>
                          <w:p>
                            <w:pPr>
                              <w:pStyle w:val="0"/>
                              <w:overflowPunct w:val="0"/>
                              <w:spacing w:line="220" w:lineRule="exact"/>
                              <w:textAlignment w:val="baseline"/>
                              <w:rPr>
                                <w:rFonts w:hint="default"/>
                                <w:color w:val="000000"/>
                                <w:kern w:val="0"/>
                                <w:sz w:val="22"/>
                              </w:rPr>
                            </w:pPr>
                          </w:p>
                          <w:p>
                            <w:pPr>
                              <w:pStyle w:val="0"/>
                              <w:overflowPunct w:val="0"/>
                              <w:spacing w:line="220" w:lineRule="exact"/>
                              <w:ind w:firstLine="220" w:firstLineChars="100"/>
                              <w:textAlignment w:val="baseline"/>
                              <w:rPr>
                                <w:rFonts w:hint="default"/>
                                <w:color w:val="000000"/>
                                <w:kern w:val="0"/>
                              </w:rPr>
                            </w:pPr>
                            <w:r>
                              <w:rPr>
                                <w:rFonts w:hint="eastAsia"/>
                                <w:color w:val="000000"/>
                                <w:kern w:val="0"/>
                                <w:sz w:val="22"/>
                              </w:rPr>
                              <w:t>特に具体的な施工計画（「工程管理」の適切性に係る（補足：工程表）を除く。）を記述する枠（以下「記述枠」という。）内の</w:t>
                            </w:r>
                            <w:r>
                              <w:rPr>
                                <w:rFonts w:hint="eastAsia" w:eastAsia="ＭＳ ゴシック"/>
                                <w:color w:val="000000"/>
                                <w:kern w:val="0"/>
                                <w:sz w:val="22"/>
                              </w:rPr>
                              <w:t>文字の大きさの規格は</w:t>
                            </w:r>
                            <w:r>
                              <w:rPr>
                                <w:rFonts w:hint="default" w:ascii="ＭＳ ゴシック" w:hAnsi="ＭＳ ゴシック"/>
                                <w:color w:val="000000"/>
                                <w:kern w:val="0"/>
                                <w:sz w:val="22"/>
                              </w:rPr>
                              <w:t>10.5</w:t>
                            </w:r>
                            <w:r>
                              <w:rPr>
                                <w:rFonts w:hint="eastAsia" w:eastAsia="ＭＳ ゴシック"/>
                                <w:color w:val="000000"/>
                                <w:kern w:val="0"/>
                                <w:sz w:val="22"/>
                              </w:rPr>
                              <w:t>ﾎﾟｲﾝﾄ以上</w:t>
                            </w:r>
                            <w:r>
                              <w:rPr>
                                <w:rFonts w:hint="eastAsia"/>
                                <w:color w:val="000000"/>
                                <w:kern w:val="0"/>
                                <w:sz w:val="22"/>
                              </w:rPr>
                              <w:t>とする。</w:t>
                            </w:r>
                          </w:p>
                          <w:p>
                            <w:pPr>
                              <w:pStyle w:val="0"/>
                              <w:overflowPunct w:val="0"/>
                              <w:spacing w:line="220" w:lineRule="exact"/>
                              <w:textAlignment w:val="baseline"/>
                              <w:rPr>
                                <w:rFonts w:hint="default"/>
                                <w:color w:val="000000"/>
                                <w:kern w:val="0"/>
                              </w:rPr>
                            </w:pPr>
                            <w:r>
                              <w:rPr>
                                <w:rFonts w:hint="eastAsia"/>
                                <w:color w:val="000000"/>
                                <w:kern w:val="0"/>
                                <w:sz w:val="22"/>
                              </w:rPr>
                              <w:t>　なお，</w:t>
                            </w:r>
                            <w:r>
                              <w:rPr>
                                <w:rFonts w:hint="eastAsia" w:eastAsia="ＭＳ ゴシック"/>
                                <w:color w:val="000000"/>
                                <w:kern w:val="0"/>
                                <w:sz w:val="22"/>
                              </w:rPr>
                              <w:t>「記述枠」の規格値は縦</w:t>
                            </w:r>
                            <w:r>
                              <w:rPr>
                                <w:rFonts w:hint="default" w:ascii="ＭＳ ゴシック" w:hAnsi="ＭＳ ゴシック"/>
                                <w:color w:val="000000"/>
                                <w:kern w:val="0"/>
                                <w:sz w:val="22"/>
                              </w:rPr>
                              <w:t>21.0cm</w:t>
                            </w:r>
                            <w:r>
                              <w:rPr>
                                <w:rFonts w:hint="eastAsia" w:eastAsia="ＭＳ ゴシック"/>
                                <w:color w:val="000000"/>
                                <w:kern w:val="0"/>
                                <w:sz w:val="22"/>
                              </w:rPr>
                              <w:t>，横</w:t>
                            </w:r>
                            <w:r>
                              <w:rPr>
                                <w:rFonts w:hint="default" w:ascii="ＭＳ ゴシック" w:hAnsi="ＭＳ ゴシック"/>
                                <w:color w:val="000000"/>
                                <w:kern w:val="0"/>
                                <w:sz w:val="22"/>
                              </w:rPr>
                              <w:t>17</w:t>
                            </w:r>
                            <w:r>
                              <w:rPr>
                                <w:rFonts w:hint="eastAsia" w:ascii="ＭＳ ゴシック" w:hAnsi="ＭＳ ゴシック"/>
                                <w:color w:val="000000"/>
                                <w:kern w:val="0"/>
                                <w:sz w:val="22"/>
                              </w:rPr>
                              <w:t>.</w:t>
                            </w:r>
                            <w:r>
                              <w:rPr>
                                <w:rFonts w:hint="default" w:ascii="ＭＳ ゴシック" w:hAnsi="ＭＳ ゴシック"/>
                                <w:color w:val="000000"/>
                                <w:kern w:val="0"/>
                                <w:sz w:val="22"/>
                              </w:rPr>
                              <w:t>0cm</w:t>
                            </w:r>
                            <w:r>
                              <w:rPr>
                                <w:rFonts w:hint="eastAsia" w:eastAsia="ＭＳ ゴシック"/>
                                <w:color w:val="000000"/>
                                <w:kern w:val="0"/>
                                <w:sz w:val="22"/>
                              </w:rPr>
                              <w:t>以内</w:t>
                            </w:r>
                            <w:r>
                              <w:rPr>
                                <w:rFonts w:hint="eastAsia"/>
                                <w:color w:val="000000"/>
                                <w:kern w:val="0"/>
                                <w:sz w:val="22"/>
                              </w:rPr>
                              <w:t>とし，</w:t>
                            </w:r>
                            <w:r>
                              <w:rPr>
                                <w:rFonts w:hint="eastAsia" w:ascii="ＭＳ ゴシック" w:hAnsi="ＭＳ ゴシック" w:eastAsia="ＭＳ ゴシック"/>
                                <w:color w:val="000000"/>
                                <w:kern w:val="0"/>
                                <w:sz w:val="22"/>
                              </w:rPr>
                              <w:t>55</w:t>
                            </w:r>
                            <w:r>
                              <w:rPr>
                                <w:rFonts w:hint="eastAsia" w:ascii="ＭＳ ゴシック" w:hAnsi="ＭＳ ゴシック" w:eastAsia="ＭＳ ゴシック"/>
                                <w:color w:val="000000"/>
                                <w:kern w:val="0"/>
                                <w:sz w:val="22"/>
                              </w:rPr>
                              <w:t>行</w:t>
                            </w:r>
                            <w:r>
                              <w:rPr>
                                <w:rFonts w:hint="eastAsia" w:eastAsia="ＭＳ ゴシック"/>
                                <w:color w:val="000000"/>
                                <w:kern w:val="0"/>
                                <w:sz w:val="22"/>
                              </w:rPr>
                              <w:t>以内</w:t>
                            </w:r>
                            <w:r>
                              <w:rPr>
                                <w:rFonts w:hint="eastAsia"/>
                                <w:color w:val="000000"/>
                                <w:kern w:val="0"/>
                                <w:sz w:val="22"/>
                              </w:rPr>
                              <w:t>で規格値以内の「記述枠」内に</w:t>
                            </w:r>
                            <w:r>
                              <w:rPr>
                                <w:rFonts w:hint="eastAsia" w:eastAsia="ＭＳ ゴシック"/>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pPr>
                              <w:pStyle w:val="0"/>
                              <w:overflowPunct w:val="0"/>
                              <w:spacing w:line="220" w:lineRule="exact"/>
                              <w:textAlignment w:val="baseline"/>
                              <w:rPr>
                                <w:rFonts w:hint="default"/>
                                <w:color w:val="000000"/>
                                <w:kern w:val="0"/>
                              </w:rPr>
                            </w:pPr>
                            <w:r>
                              <w:rPr>
                                <w:rFonts w:hint="eastAsia"/>
                                <w:color w:val="000000"/>
                                <w:kern w:val="0"/>
                              </w:rPr>
                              <w:t>　また</w:t>
                            </w:r>
                            <w:r>
                              <w:rPr>
                                <w:rFonts w:hint="eastAsia"/>
                                <w:color w:val="000000"/>
                                <w:kern w:val="0"/>
                                <w:sz w:val="22"/>
                              </w:rPr>
                              <w:t>，執行機関での印刷結果において，以下の項目に一つでも該当する場合は，「記述枠」内の全ての記述を評価の対象外とする。</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①</w:t>
                            </w:r>
                            <w:r>
                              <w:rPr>
                                <w:rFonts w:hint="default" w:ascii="ＭＳ ゴシック" w:hAnsi="ＭＳ ゴシック"/>
                                <w:color w:val="000000"/>
                                <w:kern w:val="0"/>
                                <w:sz w:val="22"/>
                              </w:rPr>
                              <w:t xml:space="preserve"> </w:t>
                            </w:r>
                            <w:r>
                              <w:rPr>
                                <w:rFonts w:hint="eastAsia" w:eastAsia="ＭＳ ゴシック"/>
                                <w:color w:val="000000"/>
                                <w:kern w:val="0"/>
                                <w:sz w:val="22"/>
                              </w:rPr>
                              <w:t>文字の大きさが明らかに</w:t>
                            </w:r>
                            <w:r>
                              <w:rPr>
                                <w:rFonts w:hint="eastAsia" w:ascii="ＭＳ ゴシック" w:hAnsi="ＭＳ ゴシック" w:eastAsia="ＭＳ ゴシック"/>
                                <w:color w:val="000000"/>
                                <w:kern w:val="0"/>
                                <w:sz w:val="22"/>
                              </w:rPr>
                              <w:t>10.5</w:t>
                            </w:r>
                            <w:r>
                              <w:rPr>
                                <w:rFonts w:hint="eastAsia" w:eastAsia="ＭＳ ゴシック"/>
                                <w:color w:val="000000"/>
                                <w:kern w:val="0"/>
                                <w:sz w:val="22"/>
                              </w:rPr>
                              <w:t>ポイントを下回る場合</w:t>
                            </w:r>
                            <w:r>
                              <w:rPr>
                                <w:rFonts w:hint="default" w:ascii="ＭＳ ゴシック" w:hAnsi="ＭＳ ゴシック"/>
                                <w:color w:val="000000"/>
                                <w:kern w:val="0"/>
                                <w:sz w:val="22"/>
                              </w:rPr>
                              <w:t xml:space="preserve"> </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②「記述枠」が縦・横いずれか一方でも規格値か</w:t>
                            </w:r>
                            <w:r>
                              <w:rPr>
                                <w:rFonts w:hint="eastAsia" w:ascii="ＭＳ ゴシック" w:hAnsi="ＭＳ ゴシック" w:eastAsia="ＭＳ ゴシック"/>
                                <w:color w:val="000000"/>
                                <w:kern w:val="0"/>
                                <w:sz w:val="22"/>
                              </w:rPr>
                              <w:t>ら５</w:t>
                            </w:r>
                            <w:r>
                              <w:rPr>
                                <w:rFonts w:hint="eastAsia" w:ascii="ＭＳ ゴシック" w:hAnsi="ＭＳ ゴシック" w:eastAsia="ＭＳ ゴシック"/>
                                <w:color w:val="000000"/>
                                <w:kern w:val="0"/>
                                <w:sz w:val="22"/>
                              </w:rPr>
                              <w:t>mm</w:t>
                            </w:r>
                            <w:r>
                              <w:rPr>
                                <w:rFonts w:hint="eastAsia" w:ascii="ＭＳ ゴシック" w:hAnsi="ＭＳ ゴシック" w:eastAsia="ＭＳ ゴシック"/>
                                <w:color w:val="000000"/>
                                <w:kern w:val="0"/>
                                <w:sz w:val="22"/>
                              </w:rPr>
                              <w:t>を</w:t>
                            </w:r>
                            <w:r>
                              <w:rPr>
                                <w:rFonts w:hint="eastAsia" w:eastAsia="ＭＳ ゴシック"/>
                                <w:color w:val="000000"/>
                                <w:kern w:val="0"/>
                                <w:sz w:val="22"/>
                              </w:rPr>
                              <w:t>超えて大きい場合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③「記述枠」内に</w:t>
                            </w:r>
                            <w:r>
                              <w:rPr>
                                <w:rFonts w:hint="eastAsia" w:ascii="ＭＳ ゴシック" w:hAnsi="ＭＳ ゴシック" w:eastAsia="ＭＳ ゴシック"/>
                                <w:color w:val="000000"/>
                                <w:kern w:val="0"/>
                                <w:sz w:val="22"/>
                              </w:rPr>
                              <w:t>56</w:t>
                            </w:r>
                            <w:r>
                              <w:rPr>
                                <w:rFonts w:hint="eastAsia" w:eastAsia="ＭＳ ゴシック"/>
                                <w:color w:val="000000"/>
                                <w:kern w:val="0"/>
                                <w:sz w:val="22"/>
                              </w:rPr>
                              <w:t>行以上の記述がある場合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④</w:t>
                            </w:r>
                            <w:r>
                              <w:rPr>
                                <w:rFonts w:hint="default" w:ascii="ＭＳ ゴシック" w:hAnsi="ＭＳ ゴシック"/>
                                <w:color w:val="000000"/>
                                <w:kern w:val="0"/>
                                <w:sz w:val="22"/>
                              </w:rPr>
                              <w:t xml:space="preserve"> </w:t>
                            </w:r>
                            <w:r>
                              <w:rPr>
                                <w:rFonts w:hint="eastAsia" w:eastAsia="ＭＳ ゴシック"/>
                                <w:color w:val="000000"/>
                                <w:kern w:val="0"/>
                                <w:sz w:val="22"/>
                              </w:rPr>
                              <w:t>Ａ４版でない場合</w:t>
                            </w:r>
                          </w:p>
                          <w:p>
                            <w:pPr>
                              <w:pStyle w:val="0"/>
                              <w:overflowPunct w:val="0"/>
                              <w:spacing w:line="220" w:lineRule="exact"/>
                              <w:textAlignment w:val="baseline"/>
                              <w:rPr>
                                <w:rFonts w:hint="default"/>
                                <w:color w:val="000000"/>
                                <w:kern w:val="0"/>
                              </w:rPr>
                            </w:pPr>
                            <w:r>
                              <w:rPr>
                                <w:rFonts w:hint="eastAsia" w:eastAsia="ＭＳ ゴシック"/>
                                <w:color w:val="000000"/>
                                <w:kern w:val="0"/>
                                <w:sz w:val="22"/>
                              </w:rPr>
                              <w:t>⑤</w:t>
                            </w:r>
                            <w:r>
                              <w:rPr>
                                <w:rFonts w:hint="default" w:ascii="ＭＳ ゴシック" w:hAnsi="ＭＳ ゴシック"/>
                                <w:color w:val="000000"/>
                                <w:kern w:val="0"/>
                                <w:sz w:val="22"/>
                              </w:rPr>
                              <w:t xml:space="preserve"> </w:t>
                            </w:r>
                            <w:r>
                              <w:rPr>
                                <w:rFonts w:hint="eastAsia" w:eastAsia="ＭＳ ゴシック"/>
                                <w:color w:val="000000"/>
                                <w:kern w:val="0"/>
                                <w:sz w:val="22"/>
                              </w:rPr>
                              <w:t>指定の枚数を超えて記述している場合</w: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r>
                              <w:rPr>
                                <w:rFonts w:hint="eastAsia"/>
                                <w:color w:val="000000"/>
                                <w:kern w:val="0"/>
                                <w:sz w:val="22"/>
                              </w:rPr>
                              <w:t>注１：手書きの場合も同様とする。</w:t>
                            </w:r>
                          </w:p>
                          <w:p>
                            <w:pPr>
                              <w:pStyle w:val="0"/>
                              <w:overflowPunct w:val="0"/>
                              <w:spacing w:line="220" w:lineRule="exact"/>
                              <w:ind w:left="609" w:right="42" w:rightChars="20" w:hanging="609" w:hangingChars="277"/>
                              <w:textAlignment w:val="baseline"/>
                              <w:rPr>
                                <w:rFonts w:hint="default"/>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pPr>
                              <w:pStyle w:val="0"/>
                              <w:overflowPunct w:val="0"/>
                              <w:spacing w:line="220" w:lineRule="exact"/>
                              <w:ind w:left="607" w:hanging="607" w:hangingChars="276"/>
                              <w:textAlignment w:val="baseline"/>
                              <w:rPr>
                                <w:rFonts w:hint="default"/>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pPr>
                              <w:pStyle w:val="0"/>
                              <w:overflowPunct w:val="0"/>
                              <w:spacing w:line="220" w:lineRule="exact"/>
                              <w:textAlignment w:val="baseline"/>
                              <w:rPr>
                                <w:rFonts w:hint="default"/>
                                <w:color w:val="000000"/>
                                <w:kern w:val="0"/>
                              </w:rPr>
                            </w:pPr>
                            <w:r>
                              <w:rPr>
                                <w:rFonts w:hint="eastAsia"/>
                                <w:color w:val="000000"/>
                                <w:kern w:val="0"/>
                                <w:sz w:val="22"/>
                              </w:rPr>
                              <w:t>注４：空白行は，行数に含めない。</w:t>
                            </w:r>
                          </w:p>
                          <w:p>
                            <w:pPr>
                              <w:pStyle w:val="0"/>
                              <w:overflowPunct w:val="0"/>
                              <w:spacing w:line="220" w:lineRule="exact"/>
                              <w:textAlignment w:val="baseline"/>
                              <w:rPr>
                                <w:rFonts w:hint="default"/>
                                <w:color w:val="000000"/>
                                <w:kern w:val="0"/>
                                <w:sz w:val="22"/>
                              </w:rPr>
                            </w:pPr>
                            <w:r>
                              <w:rPr>
                                <w:rFonts w:hint="eastAsia"/>
                                <w:color w:val="000000"/>
                                <w:kern w:val="0"/>
                                <w:sz w:val="22"/>
                              </w:rPr>
                              <w:t>注５：写真・図は行数に含めないが，表中の行は行数に含める。</w:t>
                            </w:r>
                          </w:p>
                          <w:p>
                            <w:pPr>
                              <w:pStyle w:val="0"/>
                              <w:rPr>
                                <w:rFonts w:hint="default"/>
                              </w:rPr>
                            </w:pPr>
                          </w:p>
                        </w:txbxContent>
                      </v:textbox>
                      <v:imagedata o:title=""/>
                      <w10:wrap type="none" anchorx="text" anchory="text"/>
                    </v:shape>
                  </w:pict>
                </mc:Fallback>
              </mc:AlternateContent>
            </w: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textAlignment w:val="baseline"/>
              <w:rPr>
                <w:rFonts w:hint="default"/>
                <w:color w:val="000000"/>
                <w:kern w:val="0"/>
              </w:rPr>
            </w:pPr>
          </w:p>
          <w:p>
            <w:pPr>
              <w:pStyle w:val="0"/>
              <w:overflowPunct w:val="0"/>
              <w:spacing w:line="22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＜記述枠：縦</w:t>
            </w:r>
            <w:r>
              <w:rPr>
                <w:rFonts w:hint="eastAsia" w:ascii="ＭＳ ゴシック" w:hAnsi="ＭＳ ゴシック" w:eastAsia="ＭＳ ゴシック"/>
                <w:color w:val="000000"/>
                <w:kern w:val="0"/>
              </w:rPr>
              <w:t>21cm</w:t>
            </w:r>
            <w:r>
              <w:rPr>
                <w:rFonts w:hint="eastAsia" w:ascii="ＭＳ ゴシック" w:hAnsi="ＭＳ ゴシック" w:eastAsia="ＭＳ ゴシック"/>
                <w:color w:val="000000"/>
                <w:kern w:val="0"/>
              </w:rPr>
              <w:t>×横</w:t>
            </w:r>
            <w:r>
              <w:rPr>
                <w:rFonts w:hint="eastAsia" w:ascii="ＭＳ ゴシック" w:hAnsi="ＭＳ ゴシック" w:eastAsia="ＭＳ ゴシック"/>
                <w:color w:val="000000"/>
                <w:kern w:val="0"/>
              </w:rPr>
              <w:t>17cm</w:t>
            </w:r>
            <w:r>
              <w:rPr>
                <w:rFonts w:hint="eastAsia" w:ascii="ＭＳ ゴシック" w:hAnsi="ＭＳ ゴシック" w:eastAsia="ＭＳ ゴシック"/>
                <w:color w:val="000000"/>
                <w:kern w:val="0"/>
              </w:rPr>
              <w:t>以内に制限＞</w:t>
            </w:r>
          </w:p>
          <w:p>
            <w:pPr>
              <w:pStyle w:val="0"/>
              <w:overflowPunct w:val="0"/>
              <w:spacing w:line="220" w:lineRule="exact"/>
              <w:textAlignment w:val="baseline"/>
              <w:rPr>
                <w:rFonts w:hint="default"/>
                <w:color w:val="000000"/>
                <w:kern w:val="0"/>
              </w:rPr>
            </w:pPr>
            <w:r>
              <w:rPr>
                <w:rFonts w:hint="default"/>
              </w:rPr>
              <mc:AlternateContent>
                <mc:Choice Requires="wps">
                  <w:drawing>
                    <wp:anchor simplePos="0" relativeHeight="2" behindDoc="0" locked="0" layoutInCell="1" hidden="0" allowOverlap="1">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a:graphic xmlns:a="http://schemas.openxmlformats.org/drawingml/2006/main">
                        <a:graphicData uri="http://schemas.microsoft.com/office/word/2010/wordprocessingShape">
                          <wps:wsp>
                            <wps:cNvPr id="1028" name="直線矢印コネクタ 1"/>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argin-top:0.9pt;margin-left:-5pt;mso-position-horizontal-relative:text;mso-position-vertical-relative:text;position:absolute;height:0pt;width:480.7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p>
            <w:pPr>
              <w:pStyle w:val="0"/>
              <w:overflowPunct w:val="0"/>
              <w:spacing w:line="208" w:lineRule="exact"/>
              <w:textAlignment w:val="baseline"/>
              <w:rPr>
                <w:rFonts w:hint="default"/>
                <w:color w:val="000000"/>
                <w:kern w:val="0"/>
              </w:rPr>
            </w:pPr>
          </w:p>
        </w:tc>
      </w:tr>
    </w:tbl>
    <w:p>
      <w:pPr>
        <w:pStyle w:val="0"/>
        <w:ind w:firstLine="210" w:firstLineChars="100"/>
        <w:rPr>
          <w:rFonts w:hint="default"/>
          <w:color w:val="000000"/>
          <w:kern w:val="0"/>
        </w:rPr>
      </w:pPr>
      <w:r>
        <w:rPr>
          <w:rFonts w:hint="eastAsia"/>
          <w:color w:val="000000"/>
          <w:kern w:val="0"/>
        </w:rPr>
        <w:t>※Ａ４版</w:t>
      </w:r>
      <w:r>
        <w:rPr>
          <w:rFonts w:hint="eastAsia" w:eastAsia="ＭＳ ゴシック"/>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headerReference r:id="rId5" w:type="default"/>
      <w:pgSz w:w="11906" w:h="16838"/>
      <w:pgMar w:top="1134" w:right="851" w:bottom="851" w:left="1134" w:header="567"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tabs>
        <w:tab w:val="clear" w:pos="4252"/>
        <w:tab w:val="clear" w:pos="8504"/>
        <w:tab w:val="center" w:leader="none" w:pos="4960"/>
        <w:tab w:val="right" w:leader="none" w:pos="9921"/>
      </w:tabs>
      <w:rPr>
        <w:rFonts w:hint="default"/>
      </w:rPr>
    </w:pPr>
    <w:r>
      <w:rPr>
        <w:rFonts w:hint="eastAsia"/>
      </w:rPr>
      <w:t>総合評価（簡易な施工計画）申請書（様式２）</w:t>
    </w:r>
    <w:r>
      <w:rPr>
        <w:rFonts w:hint="default"/>
      </w:rPr>
      <w:tab/>
    </w:r>
    <w:r>
      <w:rPr>
        <w:rFonts w:hint="eastAsia"/>
      </w:rPr>
      <w:tab/>
    </w:r>
    <w:r>
      <w:rPr>
        <w:rFonts w:hint="eastAsia"/>
      </w:rPr>
      <w:t>（用紙Ａ４）</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722</TotalTime>
  <Pages>6</Pages>
  <Words>2</Words>
  <Characters>2095</Characters>
  <Application>JUST Note</Application>
  <Lines>344</Lines>
  <Paragraphs>77</Paragraphs>
  <Company>徳島県</Company>
  <CharactersWithSpaces>2318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Administrator</cp:lastModifiedBy>
  <cp:lastPrinted>2020-08-03T23:22:26Z</cp:lastPrinted>
  <dcterms:created xsi:type="dcterms:W3CDTF">2017-05-22T00:06:00Z</dcterms:created>
  <dcterms:modified xsi:type="dcterms:W3CDTF">2020-08-26T04:58:19Z</dcterms:modified>
  <cp:revision>43</cp:revision>
</cp:coreProperties>
</file>